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  <w:bookmarkStart w:id="0" w:name="_GoBack"/>
      <w:bookmarkEnd w:id="0"/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7B2" w:rsidRPr="004427B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4427B2" w:rsidRPr="00BE15EF" w14:paraId="735B5E03" w14:textId="77777777" w:rsidTr="004427B2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4FD6F0FE" w14:textId="77777777" w:rsidR="004427B2" w:rsidRPr="0035397C" w:rsidRDefault="004427B2" w:rsidP="004427B2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012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03E8116D" w:rsidR="004427B2" w:rsidRPr="00BE15EF" w:rsidRDefault="004427B2" w:rsidP="004427B2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C07202">
            <w:rPr>
              <w:rFonts w:ascii="Arial Narrow" w:hAnsi="Arial Narrow"/>
              <w:b/>
              <w:bCs/>
              <w:color w:val="000000"/>
              <w:u w:val="single"/>
            </w:rPr>
            <w:t>Construcción de Distribuidor Vial La Gloria-Colombia entronque con vías de ferrocarril en Ejido Estación Camarón, Anáhuac, Nuevo León</w:t>
          </w:r>
          <w:r w:rsidRPr="0035397C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4427B2" w:rsidRPr="00BE15EF" w:rsidRDefault="004427B2" w:rsidP="004427B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4427B2" w:rsidRPr="00BE15EF" w:rsidRDefault="004427B2" w:rsidP="004427B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4427B2" w:rsidRPr="00BE15EF" w:rsidRDefault="004427B2" w:rsidP="004427B2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4427B2" w:rsidRPr="00BE15EF" w:rsidRDefault="004427B2" w:rsidP="004427B2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4427B2" w:rsidRPr="00BE15EF" w:rsidRDefault="004427B2" w:rsidP="004427B2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27B2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E5F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A3B3E-36EA-438F-A2AE-F87DF332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2023-04-05T15:06:00Z</dcterms:modified>
</cp:coreProperties>
</file>